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149" w:rsidRDefault="00C45149" w:rsidP="00C45149">
      <w:pPr>
        <w:jc w:val="right"/>
        <w:rPr>
          <w:sz w:val="28"/>
          <w:szCs w:val="28"/>
          <w:highlight w:val="yellow"/>
        </w:rPr>
      </w:pPr>
      <w:bookmarkStart w:id="0" w:name="_GoBack"/>
      <w:bookmarkEnd w:id="0"/>
      <w:r>
        <w:rPr>
          <w:sz w:val="28"/>
          <w:szCs w:val="28"/>
          <w:highlight w:val="yellow"/>
        </w:rPr>
        <w:t xml:space="preserve">                                                                                                </w:t>
      </w:r>
      <w:r>
        <w:rPr>
          <w:noProof/>
          <w:lang w:eastAsia="ja-JP"/>
        </w:rPr>
        <w:drawing>
          <wp:inline distT="0" distB="0" distL="0" distR="0" wp14:anchorId="3C38D68C" wp14:editId="6B8B98D7">
            <wp:extent cx="2362200" cy="561975"/>
            <wp:effectExtent l="0" t="0" r="0" b="9525"/>
            <wp:docPr id="2" name="Picture 2" descr="http://brand.uhc.com/assets/images/2UH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rand.uhc.com/assets/images/2UHC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2200" cy="561975"/>
                    </a:xfrm>
                    <a:prstGeom prst="rect">
                      <a:avLst/>
                    </a:prstGeom>
                    <a:noFill/>
                    <a:ln>
                      <a:noFill/>
                    </a:ln>
                  </pic:spPr>
                </pic:pic>
              </a:graphicData>
            </a:graphic>
          </wp:inline>
        </w:drawing>
      </w:r>
      <w:r>
        <w:rPr>
          <w:sz w:val="28"/>
          <w:szCs w:val="28"/>
          <w:highlight w:val="yellow"/>
        </w:rPr>
        <w:t xml:space="preserve">   </w:t>
      </w:r>
    </w:p>
    <w:p w:rsidR="00434947" w:rsidRDefault="00434947">
      <w:pPr>
        <w:rPr>
          <w:b/>
          <w:color w:val="1F497D" w:themeColor="text2"/>
          <w:sz w:val="28"/>
          <w:szCs w:val="28"/>
          <w:u w:val="single"/>
        </w:rPr>
      </w:pPr>
    </w:p>
    <w:p w:rsidR="00304CAD" w:rsidRDefault="00304CAD">
      <w:pPr>
        <w:rPr>
          <w:b/>
          <w:color w:val="1F497D" w:themeColor="text2"/>
          <w:sz w:val="28"/>
          <w:szCs w:val="28"/>
          <w:u w:val="single"/>
        </w:rPr>
      </w:pPr>
    </w:p>
    <w:p w:rsidR="004E681F" w:rsidRPr="00D47611" w:rsidRDefault="00FC60A3">
      <w:pPr>
        <w:rPr>
          <w:b/>
          <w:color w:val="1F497D" w:themeColor="text2"/>
          <w:sz w:val="36"/>
          <w:szCs w:val="36"/>
          <w:u w:val="single"/>
        </w:rPr>
      </w:pPr>
      <w:r w:rsidRPr="00D47611">
        <w:rPr>
          <w:b/>
          <w:color w:val="1F497D" w:themeColor="text2"/>
          <w:sz w:val="36"/>
          <w:szCs w:val="36"/>
          <w:u w:val="single"/>
        </w:rPr>
        <w:t>U</w:t>
      </w:r>
      <w:r w:rsidR="00710AE9" w:rsidRPr="00D47611">
        <w:rPr>
          <w:b/>
          <w:color w:val="1F497D" w:themeColor="text2"/>
          <w:sz w:val="36"/>
          <w:szCs w:val="36"/>
          <w:u w:val="single"/>
        </w:rPr>
        <w:t>nited</w:t>
      </w:r>
      <w:r w:rsidRPr="00D47611">
        <w:rPr>
          <w:b/>
          <w:color w:val="1F497D" w:themeColor="text2"/>
          <w:sz w:val="36"/>
          <w:szCs w:val="36"/>
          <w:u w:val="single"/>
        </w:rPr>
        <w:t>H</w:t>
      </w:r>
      <w:r w:rsidR="00710AE9" w:rsidRPr="00D47611">
        <w:rPr>
          <w:b/>
          <w:color w:val="1F497D" w:themeColor="text2"/>
          <w:sz w:val="36"/>
          <w:szCs w:val="36"/>
          <w:u w:val="single"/>
        </w:rPr>
        <w:t>ealthcare</w:t>
      </w:r>
      <w:r w:rsidRPr="00D47611">
        <w:rPr>
          <w:b/>
          <w:color w:val="1F497D" w:themeColor="text2"/>
          <w:sz w:val="36"/>
          <w:szCs w:val="36"/>
          <w:u w:val="single"/>
        </w:rPr>
        <w:t xml:space="preserve"> </w:t>
      </w:r>
      <w:r w:rsidR="00710AE9" w:rsidRPr="00D47611">
        <w:rPr>
          <w:b/>
          <w:color w:val="1F497D" w:themeColor="text2"/>
          <w:sz w:val="36"/>
          <w:szCs w:val="36"/>
          <w:u w:val="single"/>
        </w:rPr>
        <w:t xml:space="preserve">Behavioral Health </w:t>
      </w:r>
      <w:r w:rsidRPr="00D47611">
        <w:rPr>
          <w:b/>
          <w:color w:val="1F497D" w:themeColor="text2"/>
          <w:sz w:val="36"/>
          <w:szCs w:val="36"/>
          <w:u w:val="single"/>
        </w:rPr>
        <w:t>Resources</w:t>
      </w:r>
      <w:r w:rsidR="00A30DF6" w:rsidRPr="00D47611">
        <w:rPr>
          <w:b/>
          <w:color w:val="1F497D" w:themeColor="text2"/>
          <w:sz w:val="36"/>
          <w:szCs w:val="36"/>
          <w:u w:val="single"/>
        </w:rPr>
        <w:t xml:space="preserve"> </w:t>
      </w:r>
    </w:p>
    <w:p w:rsidR="002277F8" w:rsidRDefault="003A3E9E" w:rsidP="003A3E9E">
      <w:pPr>
        <w:rPr>
          <w:sz w:val="28"/>
          <w:szCs w:val="28"/>
        </w:rPr>
      </w:pPr>
      <w:r w:rsidRPr="00710AE9">
        <w:rPr>
          <w:b/>
          <w:color w:val="1F497D" w:themeColor="text2"/>
          <w:sz w:val="32"/>
          <w:szCs w:val="32"/>
        </w:rPr>
        <w:t>LiveandWorkWell.com</w:t>
      </w:r>
      <w:r>
        <w:rPr>
          <w:sz w:val="28"/>
          <w:szCs w:val="28"/>
        </w:rPr>
        <w:t xml:space="preserve"> – </w:t>
      </w:r>
      <w:r w:rsidRPr="005A5683">
        <w:rPr>
          <w:sz w:val="28"/>
          <w:szCs w:val="28"/>
        </w:rPr>
        <w:t xml:space="preserve">website for UnitedBehavioral Health – you can search for clinicians; see your claims and coverage; self-help; and lots of other helpful information.  </w:t>
      </w:r>
    </w:p>
    <w:p w:rsidR="00CF4B94" w:rsidRDefault="002277F8" w:rsidP="003A3E9E">
      <w:pPr>
        <w:rPr>
          <w:sz w:val="28"/>
          <w:szCs w:val="28"/>
        </w:rPr>
      </w:pPr>
      <w:r w:rsidRPr="00710AE9">
        <w:rPr>
          <w:b/>
          <w:color w:val="1F497D" w:themeColor="text2"/>
          <w:sz w:val="32"/>
          <w:szCs w:val="32"/>
        </w:rPr>
        <w:t>Behavioral Health Virtual Visits</w:t>
      </w:r>
      <w:r w:rsidRPr="002277F8">
        <w:rPr>
          <w:sz w:val="28"/>
          <w:szCs w:val="28"/>
        </w:rPr>
        <w:t>-</w:t>
      </w:r>
      <w:r w:rsidR="00710AE9" w:rsidRPr="00710AE9">
        <w:t xml:space="preserve"> </w:t>
      </w:r>
      <w:r w:rsidR="00710AE9" w:rsidRPr="00710AE9">
        <w:rPr>
          <w:sz w:val="28"/>
          <w:szCs w:val="28"/>
        </w:rPr>
        <w:t>Virtual visits offer real-time, audio/video-enabled sessions with a provider from the comfort of home, work or any other private location with internet connectivity. Behavioral health virtual visits deliver the same outcomes as in-person visits for many conditions, and meet the same standards of care set by the National Committee for Quality Association.</w:t>
      </w:r>
      <w:r w:rsidR="00710AE9" w:rsidRPr="005A5683">
        <w:rPr>
          <w:sz w:val="28"/>
          <w:szCs w:val="28"/>
        </w:rPr>
        <w:t xml:space="preserve"> </w:t>
      </w:r>
      <w:r w:rsidR="003A3E9E" w:rsidRPr="005A5683">
        <w:rPr>
          <w:sz w:val="28"/>
          <w:szCs w:val="28"/>
        </w:rPr>
        <w:t>You can use the same log in as your myuhc.com login.</w:t>
      </w:r>
      <w:r w:rsidR="003A3E9E" w:rsidRPr="00710AE9">
        <w:rPr>
          <w:sz w:val="28"/>
          <w:szCs w:val="28"/>
        </w:rPr>
        <w:t xml:space="preserve">  </w:t>
      </w:r>
      <w:r w:rsidR="003A3E9E" w:rsidRPr="005A5683">
        <w:rPr>
          <w:sz w:val="28"/>
          <w:szCs w:val="28"/>
        </w:rPr>
        <w:t xml:space="preserve">From here a member can also </w:t>
      </w:r>
      <w:r w:rsidR="008B453C">
        <w:rPr>
          <w:sz w:val="28"/>
          <w:szCs w:val="28"/>
        </w:rPr>
        <w:t>set up</w:t>
      </w:r>
      <w:r w:rsidR="003A3E9E" w:rsidRPr="005A5683">
        <w:rPr>
          <w:sz w:val="28"/>
          <w:szCs w:val="28"/>
        </w:rPr>
        <w:t xml:space="preserve"> a “Telemental” health visit.  </w:t>
      </w:r>
    </w:p>
    <w:p w:rsidR="00304CAD" w:rsidRPr="00CF4B94" w:rsidRDefault="00304CAD" w:rsidP="003A3E9E">
      <w:pPr>
        <w:rPr>
          <w:sz w:val="28"/>
          <w:szCs w:val="28"/>
        </w:rPr>
      </w:pPr>
      <w:r w:rsidRPr="00710AE9">
        <w:rPr>
          <w:b/>
          <w:color w:val="1F497D" w:themeColor="text2"/>
          <w:sz w:val="32"/>
          <w:szCs w:val="32"/>
        </w:rPr>
        <w:t>Talkspace</w:t>
      </w:r>
      <w:r w:rsidR="00CF4B94">
        <w:rPr>
          <w:b/>
          <w:color w:val="4F81BD" w:themeColor="accent1"/>
          <w:sz w:val="28"/>
          <w:szCs w:val="28"/>
        </w:rPr>
        <w:t>-</w:t>
      </w:r>
      <w:r w:rsidR="00CF4B94" w:rsidRPr="00CF4B94">
        <w:rPr>
          <w:sz w:val="28"/>
          <w:szCs w:val="28"/>
        </w:rPr>
        <w:t>Talkspace is a provider group that offers members access to thousands of licensed therapists – 24 hours a day, seven days a week – who are fluent in over 30 languages across all 50 states. Talkspace utilizes technology to deliver behavioral therapy using virtual capabilities (e.g., live audio, video and in-app messaging).</w:t>
      </w:r>
    </w:p>
    <w:p w:rsidR="0088201F" w:rsidRDefault="0028610C" w:rsidP="0088201F">
      <w:pPr>
        <w:rPr>
          <w:sz w:val="28"/>
          <w:szCs w:val="28"/>
        </w:rPr>
      </w:pPr>
      <w:r w:rsidRPr="00710AE9">
        <w:rPr>
          <w:b/>
          <w:color w:val="1F497D" w:themeColor="text2"/>
          <w:sz w:val="32"/>
          <w:szCs w:val="32"/>
        </w:rPr>
        <w:t>Sanvello app</w:t>
      </w:r>
      <w:r>
        <w:rPr>
          <w:b/>
          <w:color w:val="4F81BD" w:themeColor="accent1"/>
          <w:sz w:val="28"/>
          <w:szCs w:val="28"/>
        </w:rPr>
        <w:t xml:space="preserve"> </w:t>
      </w:r>
      <w:r>
        <w:rPr>
          <w:b/>
          <w:sz w:val="28"/>
          <w:szCs w:val="28"/>
        </w:rPr>
        <w:t xml:space="preserve">– </w:t>
      </w:r>
      <w:r>
        <w:rPr>
          <w:sz w:val="28"/>
          <w:szCs w:val="28"/>
        </w:rPr>
        <w:t>app offer</w:t>
      </w:r>
      <w:r w:rsidR="00710AE9">
        <w:rPr>
          <w:sz w:val="28"/>
          <w:szCs w:val="28"/>
        </w:rPr>
        <w:t>s</w:t>
      </w:r>
      <w:r>
        <w:rPr>
          <w:sz w:val="28"/>
          <w:szCs w:val="28"/>
        </w:rPr>
        <w:t xml:space="preserve"> clinical techniques to help dial down the symptoms of stress, anxiety and depression – anytime.  Connect with powerful tools that can are there for people as symptoms come up.  Stay engaged each day for benefits they can feel.  Sanvello app is available at no extra cost as part of your behavioral health benefits.</w:t>
      </w:r>
    </w:p>
    <w:p w:rsidR="002277F8" w:rsidRPr="002277F8" w:rsidRDefault="009B46EB" w:rsidP="002277F8">
      <w:pPr>
        <w:rPr>
          <w:b/>
          <w:color w:val="1F497D" w:themeColor="text2"/>
          <w:sz w:val="36"/>
          <w:szCs w:val="36"/>
          <w:u w:val="single"/>
        </w:rPr>
      </w:pPr>
      <w:r>
        <w:rPr>
          <w:b/>
          <w:color w:val="1F497D" w:themeColor="text2"/>
          <w:sz w:val="36"/>
          <w:szCs w:val="36"/>
          <w:u w:val="single"/>
        </w:rPr>
        <w:lastRenderedPageBreak/>
        <w:t xml:space="preserve">Free </w:t>
      </w:r>
      <w:r w:rsidR="002277F8" w:rsidRPr="002277F8">
        <w:rPr>
          <w:b/>
          <w:color w:val="1F497D" w:themeColor="text2"/>
          <w:sz w:val="36"/>
          <w:szCs w:val="36"/>
          <w:u w:val="single"/>
        </w:rPr>
        <w:t xml:space="preserve">Community Resources for </w:t>
      </w:r>
      <w:r w:rsidR="00710AE9">
        <w:rPr>
          <w:b/>
          <w:color w:val="1F497D" w:themeColor="text2"/>
          <w:sz w:val="36"/>
          <w:szCs w:val="36"/>
          <w:u w:val="single"/>
        </w:rPr>
        <w:t xml:space="preserve">all </w:t>
      </w:r>
      <w:r w:rsidR="002277F8" w:rsidRPr="002277F8">
        <w:rPr>
          <w:b/>
          <w:color w:val="1F497D" w:themeColor="text2"/>
          <w:sz w:val="36"/>
          <w:szCs w:val="36"/>
          <w:u w:val="single"/>
        </w:rPr>
        <w:t>employees and their families</w:t>
      </w:r>
    </w:p>
    <w:p w:rsidR="002277F8" w:rsidRPr="00710AE9" w:rsidRDefault="002277F8" w:rsidP="00710AE9">
      <w:pPr>
        <w:pStyle w:val="Default"/>
        <w:rPr>
          <w:rFonts w:asciiTheme="minorHAnsi" w:hAnsiTheme="minorHAnsi" w:cstheme="minorHAnsi"/>
          <w:color w:val="auto"/>
          <w:sz w:val="28"/>
          <w:szCs w:val="28"/>
        </w:rPr>
      </w:pPr>
      <w:r>
        <w:rPr>
          <w:rFonts w:cstheme="minorHAnsi"/>
          <w:b/>
          <w:color w:val="0070C0"/>
          <w:sz w:val="28"/>
          <w:szCs w:val="28"/>
        </w:rPr>
        <w:t>Substance Use Treatment Hotline-</w:t>
      </w:r>
      <w:r w:rsidR="00710AE9" w:rsidRPr="00710AE9">
        <w:t xml:space="preserve"> </w:t>
      </w:r>
      <w:r w:rsidR="00710AE9" w:rsidRPr="00710AE9">
        <w:rPr>
          <w:rFonts w:asciiTheme="minorHAnsi" w:hAnsiTheme="minorHAnsi" w:cstheme="minorHAnsi"/>
          <w:color w:val="auto"/>
          <w:sz w:val="28"/>
          <w:szCs w:val="28"/>
        </w:rPr>
        <w:t>Call the Substance Use Treatment Helpline at 1-855-780-5955, 24 hours a day to speak with a substance use recovery advocate who will listen, provide support and develop personalized recovery plans. Call the number above or visit liveandworkwell.com/recovery to find care options and resources</w:t>
      </w:r>
    </w:p>
    <w:p w:rsidR="00710AE9" w:rsidRPr="00710AE9" w:rsidRDefault="00710AE9" w:rsidP="00710AE9">
      <w:pPr>
        <w:pStyle w:val="Default"/>
      </w:pPr>
    </w:p>
    <w:p w:rsidR="00304CAD" w:rsidRPr="005A5683" w:rsidRDefault="00304CAD" w:rsidP="00304CAD">
      <w:pPr>
        <w:rPr>
          <w:rFonts w:cstheme="minorHAnsi"/>
          <w:sz w:val="28"/>
          <w:szCs w:val="28"/>
        </w:rPr>
      </w:pPr>
      <w:r w:rsidRPr="00710AE9">
        <w:rPr>
          <w:rFonts w:cstheme="minorHAnsi"/>
          <w:b/>
          <w:color w:val="0070C0"/>
          <w:sz w:val="28"/>
          <w:szCs w:val="28"/>
          <w:lang w:val="en"/>
        </w:rPr>
        <w:t>Psych Hub</w:t>
      </w:r>
      <w:r w:rsidRPr="004E681F">
        <w:rPr>
          <w:rFonts w:cstheme="minorHAnsi"/>
          <w:color w:val="0070C0"/>
          <w:sz w:val="28"/>
          <w:szCs w:val="28"/>
        </w:rPr>
        <w:t xml:space="preserve"> - </w:t>
      </w:r>
      <w:r w:rsidRPr="005A5683">
        <w:rPr>
          <w:rFonts w:cstheme="minorHAnsi"/>
          <w:sz w:val="28"/>
          <w:szCs w:val="28"/>
        </w:rPr>
        <w:t xml:space="preserve">Optum is sponsoring 60 videos that are available for free on Psych Hub’s site for “all” employees to view   </w:t>
      </w:r>
      <w:hyperlink r:id="rId8" w:history="1">
        <w:r w:rsidRPr="005A5683">
          <w:rPr>
            <w:rStyle w:val="Hyperlink"/>
            <w:rFonts w:cstheme="minorHAnsi"/>
            <w:color w:val="auto"/>
            <w:sz w:val="28"/>
            <w:szCs w:val="28"/>
          </w:rPr>
          <w:t>https://www.psychhub.com</w:t>
        </w:r>
      </w:hyperlink>
      <w:r w:rsidRPr="005A5683">
        <w:rPr>
          <w:rFonts w:cstheme="minorHAnsi"/>
          <w:sz w:val="28"/>
          <w:szCs w:val="28"/>
        </w:rPr>
        <w:t xml:space="preserve"> .  The videos have evidence based content, mixed media and closed captioned.  The intent is to create an effective, engaging experience for learners. There are 30 videos for patients and 30 for providers. </w:t>
      </w:r>
    </w:p>
    <w:p w:rsidR="00304CAD" w:rsidRPr="005A5683" w:rsidRDefault="00304CAD" w:rsidP="00304CAD">
      <w:pPr>
        <w:numPr>
          <w:ilvl w:val="0"/>
          <w:numId w:val="1"/>
        </w:numPr>
        <w:spacing w:after="0" w:line="240" w:lineRule="auto"/>
        <w:ind w:left="1080"/>
        <w:rPr>
          <w:rFonts w:cstheme="minorHAnsi"/>
          <w:sz w:val="28"/>
          <w:szCs w:val="28"/>
        </w:rPr>
      </w:pPr>
      <w:r w:rsidRPr="005A5683">
        <w:rPr>
          <w:rFonts w:cstheme="minorHAnsi"/>
          <w:sz w:val="28"/>
          <w:szCs w:val="28"/>
        </w:rPr>
        <w:t>3 minute videos intended for Patients and Providers</w:t>
      </w:r>
    </w:p>
    <w:p w:rsidR="00304CAD" w:rsidRPr="005A5683" w:rsidRDefault="00304CAD" w:rsidP="00304CAD">
      <w:pPr>
        <w:numPr>
          <w:ilvl w:val="2"/>
          <w:numId w:val="1"/>
        </w:numPr>
        <w:spacing w:after="0" w:line="240" w:lineRule="auto"/>
        <w:ind w:left="3240"/>
        <w:rPr>
          <w:rFonts w:cstheme="minorHAnsi"/>
          <w:sz w:val="28"/>
          <w:szCs w:val="28"/>
        </w:rPr>
      </w:pPr>
      <w:r w:rsidRPr="005A5683">
        <w:rPr>
          <w:rFonts w:cstheme="minorHAnsi"/>
          <w:b/>
          <w:bCs/>
          <w:sz w:val="28"/>
          <w:szCs w:val="28"/>
        </w:rPr>
        <w:t>Patients</w:t>
      </w:r>
    </w:p>
    <w:p w:rsidR="00304CAD" w:rsidRPr="00710AE9" w:rsidRDefault="00304CAD" w:rsidP="00304CAD">
      <w:pPr>
        <w:numPr>
          <w:ilvl w:val="3"/>
          <w:numId w:val="1"/>
        </w:numPr>
        <w:spacing w:after="0" w:line="240" w:lineRule="auto"/>
        <w:ind w:left="4320"/>
        <w:rPr>
          <w:rFonts w:cstheme="minorHAnsi"/>
          <w:sz w:val="24"/>
          <w:szCs w:val="24"/>
        </w:rPr>
      </w:pPr>
      <w:r w:rsidRPr="00710AE9">
        <w:rPr>
          <w:rFonts w:cstheme="minorHAnsi"/>
          <w:sz w:val="24"/>
          <w:szCs w:val="24"/>
        </w:rPr>
        <w:t>Common Mental Health Symptoms</w:t>
      </w:r>
    </w:p>
    <w:p w:rsidR="00304CAD" w:rsidRPr="00710AE9" w:rsidRDefault="00304CAD" w:rsidP="00304CAD">
      <w:pPr>
        <w:numPr>
          <w:ilvl w:val="3"/>
          <w:numId w:val="1"/>
        </w:numPr>
        <w:spacing w:after="0" w:line="240" w:lineRule="auto"/>
        <w:ind w:left="4320"/>
        <w:rPr>
          <w:rFonts w:cstheme="minorHAnsi"/>
          <w:sz w:val="24"/>
          <w:szCs w:val="24"/>
        </w:rPr>
      </w:pPr>
      <w:r w:rsidRPr="00710AE9">
        <w:rPr>
          <w:rFonts w:cstheme="minorHAnsi"/>
          <w:sz w:val="24"/>
          <w:szCs w:val="24"/>
        </w:rPr>
        <w:t>Evidence Based Therapeutic Interventions</w:t>
      </w:r>
    </w:p>
    <w:p w:rsidR="00304CAD" w:rsidRPr="00710AE9" w:rsidRDefault="00304CAD" w:rsidP="00304CAD">
      <w:pPr>
        <w:numPr>
          <w:ilvl w:val="3"/>
          <w:numId w:val="1"/>
        </w:numPr>
        <w:spacing w:after="0" w:line="240" w:lineRule="auto"/>
        <w:ind w:left="4320"/>
        <w:rPr>
          <w:rFonts w:cstheme="minorHAnsi"/>
          <w:sz w:val="24"/>
          <w:szCs w:val="24"/>
        </w:rPr>
      </w:pPr>
      <w:r w:rsidRPr="00710AE9">
        <w:rPr>
          <w:rFonts w:cstheme="minorHAnsi"/>
          <w:sz w:val="24"/>
          <w:szCs w:val="24"/>
        </w:rPr>
        <w:t>Opioids</w:t>
      </w:r>
    </w:p>
    <w:p w:rsidR="00304CAD" w:rsidRPr="005A5683" w:rsidRDefault="00304CAD" w:rsidP="00304CAD">
      <w:pPr>
        <w:numPr>
          <w:ilvl w:val="2"/>
          <w:numId w:val="1"/>
        </w:numPr>
        <w:spacing w:after="0" w:line="240" w:lineRule="auto"/>
        <w:ind w:left="3240"/>
        <w:rPr>
          <w:rFonts w:cstheme="minorHAnsi"/>
          <w:sz w:val="28"/>
          <w:szCs w:val="28"/>
        </w:rPr>
      </w:pPr>
      <w:r w:rsidRPr="005A5683">
        <w:rPr>
          <w:rFonts w:cstheme="minorHAnsi"/>
          <w:b/>
          <w:bCs/>
          <w:sz w:val="28"/>
          <w:szCs w:val="28"/>
        </w:rPr>
        <w:t>Providers</w:t>
      </w:r>
    </w:p>
    <w:p w:rsidR="00304CAD" w:rsidRPr="00710AE9" w:rsidRDefault="00304CAD" w:rsidP="00304CAD">
      <w:pPr>
        <w:numPr>
          <w:ilvl w:val="3"/>
          <w:numId w:val="1"/>
        </w:numPr>
        <w:spacing w:after="0" w:line="240" w:lineRule="auto"/>
        <w:ind w:left="4320"/>
        <w:rPr>
          <w:rFonts w:cstheme="minorHAnsi"/>
          <w:sz w:val="24"/>
          <w:szCs w:val="24"/>
        </w:rPr>
      </w:pPr>
      <w:r w:rsidRPr="00710AE9">
        <w:rPr>
          <w:rFonts w:cstheme="minorHAnsi"/>
          <w:sz w:val="24"/>
          <w:szCs w:val="24"/>
        </w:rPr>
        <w:t>Communication Skills</w:t>
      </w:r>
    </w:p>
    <w:p w:rsidR="00304CAD" w:rsidRPr="00710AE9" w:rsidRDefault="00304CAD" w:rsidP="00304CAD">
      <w:pPr>
        <w:numPr>
          <w:ilvl w:val="3"/>
          <w:numId w:val="1"/>
        </w:numPr>
        <w:spacing w:after="0" w:line="240" w:lineRule="auto"/>
        <w:ind w:left="4320"/>
        <w:rPr>
          <w:rFonts w:cstheme="minorHAnsi"/>
          <w:sz w:val="24"/>
          <w:szCs w:val="24"/>
        </w:rPr>
      </w:pPr>
      <w:r w:rsidRPr="00710AE9">
        <w:rPr>
          <w:rFonts w:cstheme="minorHAnsi"/>
          <w:sz w:val="24"/>
          <w:szCs w:val="24"/>
        </w:rPr>
        <w:t>Opioids</w:t>
      </w:r>
    </w:p>
    <w:p w:rsidR="00304CAD" w:rsidRPr="0028610C" w:rsidRDefault="00304CAD" w:rsidP="0088201F">
      <w:pPr>
        <w:rPr>
          <w:sz w:val="28"/>
          <w:szCs w:val="28"/>
        </w:rPr>
      </w:pPr>
    </w:p>
    <w:p w:rsidR="00304CAD" w:rsidRDefault="00304CAD" w:rsidP="00304CAD">
      <w:pPr>
        <w:rPr>
          <w:rFonts w:cstheme="minorHAnsi"/>
          <w:sz w:val="28"/>
          <w:szCs w:val="28"/>
          <w:lang w:val="en"/>
        </w:rPr>
      </w:pPr>
      <w:r w:rsidRPr="003D0868">
        <w:rPr>
          <w:rFonts w:cstheme="minorHAnsi"/>
          <w:b/>
          <w:color w:val="0070C0"/>
          <w:sz w:val="28"/>
          <w:szCs w:val="28"/>
          <w:lang w:val="en"/>
        </w:rPr>
        <w:t>SAMHSA’s National Helpline</w:t>
      </w:r>
      <w:r w:rsidRPr="00EE5D50">
        <w:rPr>
          <w:rFonts w:cstheme="minorHAnsi"/>
          <w:color w:val="4A4A4A"/>
          <w:sz w:val="28"/>
          <w:szCs w:val="28"/>
          <w:lang w:val="en"/>
        </w:rPr>
        <w:t xml:space="preserve">, </w:t>
      </w:r>
      <w:hyperlink r:id="rId9" w:history="1">
        <w:r w:rsidRPr="00EE5D50">
          <w:rPr>
            <w:rFonts w:cstheme="minorHAnsi"/>
            <w:color w:val="1F419A"/>
            <w:sz w:val="28"/>
            <w:szCs w:val="28"/>
            <w:u w:val="single"/>
            <w:lang w:val="en"/>
          </w:rPr>
          <w:t>1-800-662-HELP (4357)</w:t>
        </w:r>
      </w:hyperlink>
      <w:r w:rsidRPr="00EE5D50">
        <w:rPr>
          <w:rFonts w:cstheme="minorHAnsi"/>
          <w:color w:val="4A4A4A"/>
          <w:sz w:val="28"/>
          <w:szCs w:val="28"/>
          <w:lang w:val="en"/>
        </w:rPr>
        <w:t xml:space="preserve">, (also known as the Treatment Referral Routing Service) or TTY: </w:t>
      </w:r>
      <w:hyperlink r:id="rId10" w:history="1">
        <w:r w:rsidRPr="00EE5D50">
          <w:rPr>
            <w:rFonts w:cstheme="minorHAnsi"/>
            <w:color w:val="1F419A"/>
            <w:sz w:val="28"/>
            <w:szCs w:val="28"/>
            <w:u w:val="single"/>
            <w:lang w:val="en"/>
          </w:rPr>
          <w:t>1-800-487-4889</w:t>
        </w:r>
      </w:hyperlink>
      <w:r w:rsidRPr="00EE5D50">
        <w:rPr>
          <w:rFonts w:cstheme="minorHAnsi"/>
          <w:color w:val="4A4A4A"/>
          <w:sz w:val="28"/>
          <w:szCs w:val="28"/>
          <w:lang w:val="en"/>
        </w:rPr>
        <w:t xml:space="preserve"> is a confidential, free, 24-hour-a-day, 365-day-a-year, information service, in English and Spanish</w:t>
      </w:r>
      <w:r w:rsidRPr="005A5683">
        <w:rPr>
          <w:rFonts w:cstheme="minorHAnsi"/>
          <w:sz w:val="28"/>
          <w:szCs w:val="28"/>
          <w:lang w:val="en"/>
        </w:rPr>
        <w:t>, for individuals and family members facing mental and/or substance use disorders. This service provides referrals to local treatment facilities, support groups, and community-based organizations. Callers can also order free publications and other information</w:t>
      </w:r>
    </w:p>
    <w:p w:rsidR="00304CAD" w:rsidRPr="005A5683" w:rsidRDefault="00304CAD" w:rsidP="00304CAD">
      <w:pPr>
        <w:rPr>
          <w:rFonts w:cstheme="minorHAnsi"/>
          <w:sz w:val="28"/>
          <w:szCs w:val="28"/>
          <w:lang w:val="en"/>
        </w:rPr>
      </w:pPr>
      <w:r w:rsidRPr="00A30DF6">
        <w:rPr>
          <w:rFonts w:cstheme="minorHAnsi"/>
          <w:b/>
          <w:color w:val="0070C0"/>
          <w:sz w:val="28"/>
          <w:szCs w:val="28"/>
          <w:lang w:val="en"/>
        </w:rPr>
        <w:t xml:space="preserve">Rehabilitation locations by State </w:t>
      </w:r>
      <w:r>
        <w:rPr>
          <w:rFonts w:cstheme="minorHAnsi"/>
          <w:b/>
          <w:color w:val="0070C0"/>
          <w:sz w:val="28"/>
          <w:szCs w:val="28"/>
          <w:lang w:val="en"/>
        </w:rPr>
        <w:t xml:space="preserve">- </w:t>
      </w:r>
      <w:hyperlink r:id="rId11" w:history="1">
        <w:r w:rsidRPr="00667460">
          <w:rPr>
            <w:rStyle w:val="Hyperlink"/>
            <w:rFonts w:cstheme="minorHAnsi"/>
            <w:sz w:val="28"/>
            <w:szCs w:val="28"/>
            <w:lang w:val="en"/>
          </w:rPr>
          <w:t>https://addictionresource.com/addiction-and-rehab-hotlines/missouri-numbers/</w:t>
        </w:r>
      </w:hyperlink>
      <w:r>
        <w:rPr>
          <w:rFonts w:cstheme="minorHAnsi"/>
          <w:color w:val="0070C0"/>
          <w:sz w:val="28"/>
          <w:szCs w:val="28"/>
          <w:lang w:val="en"/>
        </w:rPr>
        <w:t xml:space="preserve"> </w:t>
      </w:r>
      <w:r w:rsidRPr="005A5683">
        <w:rPr>
          <w:rFonts w:cstheme="minorHAnsi"/>
          <w:sz w:val="28"/>
          <w:szCs w:val="28"/>
          <w:lang w:val="en"/>
        </w:rPr>
        <w:t>A resource for each State depending on where the employee lives/works. This is important because they have offices all over the United States.</w:t>
      </w:r>
    </w:p>
    <w:p w:rsidR="00304CAD" w:rsidRDefault="00E7289E" w:rsidP="00304CAD">
      <w:pPr>
        <w:spacing w:after="0" w:line="240" w:lineRule="auto"/>
        <w:rPr>
          <w:rFonts w:eastAsia="Times New Roman" w:cstheme="minorHAnsi"/>
          <w:sz w:val="28"/>
          <w:szCs w:val="28"/>
          <w:lang w:val="en"/>
        </w:rPr>
      </w:pPr>
      <w:hyperlink r:id="rId12" w:history="1">
        <w:r w:rsidR="00304CAD" w:rsidRPr="00EE5D50">
          <w:rPr>
            <w:rFonts w:eastAsia="Times New Roman" w:cstheme="minorHAnsi"/>
            <w:b/>
            <w:color w:val="0070C0"/>
            <w:sz w:val="28"/>
            <w:szCs w:val="28"/>
            <w:lang w:val="en"/>
          </w:rPr>
          <w:t>National Suicide Prevention Lifeline</w:t>
        </w:r>
      </w:hyperlink>
      <w:r w:rsidR="00304CAD">
        <w:rPr>
          <w:rFonts w:eastAsia="Times New Roman" w:cstheme="minorHAnsi"/>
          <w:color w:val="0070C0"/>
          <w:sz w:val="28"/>
          <w:szCs w:val="28"/>
          <w:lang w:val="en"/>
        </w:rPr>
        <w:t xml:space="preserve"> - </w:t>
      </w:r>
      <w:r w:rsidR="00304CAD" w:rsidRPr="005A5683">
        <w:rPr>
          <w:rFonts w:eastAsia="Times New Roman" w:cstheme="minorHAnsi"/>
          <w:sz w:val="28"/>
          <w:szCs w:val="28"/>
          <w:lang w:val="en"/>
        </w:rPr>
        <w:t>Provides help to those in suicidal crisis or emotional distress.  Confidential help is available for free</w:t>
      </w:r>
      <w:r w:rsidR="00304CAD">
        <w:rPr>
          <w:rFonts w:eastAsia="Times New Roman" w:cstheme="minorHAnsi"/>
          <w:sz w:val="28"/>
          <w:szCs w:val="28"/>
          <w:lang w:val="en"/>
        </w:rPr>
        <w:t xml:space="preserve"> to all.</w:t>
      </w:r>
    </w:p>
    <w:p w:rsidR="00304CAD" w:rsidRPr="005A5683" w:rsidRDefault="00304CAD" w:rsidP="00304CAD">
      <w:pPr>
        <w:spacing w:after="0" w:line="240" w:lineRule="auto"/>
        <w:rPr>
          <w:rFonts w:eastAsia="Times New Roman" w:cstheme="minorHAnsi"/>
          <w:sz w:val="28"/>
          <w:szCs w:val="28"/>
          <w:lang w:val="en"/>
        </w:rPr>
      </w:pPr>
      <w:r w:rsidRPr="005A5683">
        <w:rPr>
          <w:rFonts w:eastAsia="Times New Roman" w:cstheme="minorHAnsi"/>
          <w:sz w:val="28"/>
          <w:szCs w:val="28"/>
          <w:lang w:val="en"/>
        </w:rPr>
        <w:t>Call 1-800-273-8255</w:t>
      </w:r>
    </w:p>
    <w:p w:rsidR="00304CAD" w:rsidRPr="005A5683" w:rsidRDefault="00304CAD" w:rsidP="00304CAD">
      <w:pPr>
        <w:spacing w:after="0" w:line="240" w:lineRule="auto"/>
        <w:rPr>
          <w:rFonts w:eastAsia="Times New Roman" w:cstheme="minorHAnsi"/>
          <w:sz w:val="28"/>
          <w:szCs w:val="28"/>
          <w:lang w:val="en"/>
        </w:rPr>
      </w:pPr>
      <w:r w:rsidRPr="005A5683">
        <w:rPr>
          <w:rFonts w:eastAsia="Times New Roman" w:cstheme="minorHAnsi"/>
          <w:sz w:val="28"/>
          <w:szCs w:val="28"/>
          <w:lang w:val="en"/>
        </w:rPr>
        <w:t>Available 24 hours everyday</w:t>
      </w:r>
    </w:p>
    <w:p w:rsidR="00304CAD" w:rsidRPr="005A5683" w:rsidRDefault="00304CAD" w:rsidP="00304CAD">
      <w:pPr>
        <w:spacing w:after="0" w:line="240" w:lineRule="auto"/>
        <w:rPr>
          <w:rFonts w:ascii="Arial" w:eastAsia="Times New Roman" w:hAnsi="Arial" w:cs="Arial"/>
          <w:sz w:val="24"/>
          <w:szCs w:val="24"/>
          <w:lang w:val="en"/>
        </w:rPr>
      </w:pPr>
      <w:r w:rsidRPr="005A5683">
        <w:rPr>
          <w:rFonts w:eastAsia="Times New Roman" w:cstheme="minorHAnsi"/>
          <w:sz w:val="28"/>
          <w:szCs w:val="28"/>
          <w:lang w:val="en"/>
        </w:rPr>
        <w:t>They also have a “chat” feature on the web</w:t>
      </w:r>
      <w:r w:rsidRPr="005A5683">
        <w:rPr>
          <w:rFonts w:ascii="Arial" w:eastAsia="Times New Roman" w:hAnsi="Arial" w:cs="Arial"/>
          <w:sz w:val="24"/>
          <w:szCs w:val="24"/>
          <w:lang w:val="en"/>
        </w:rPr>
        <w:t>.</w:t>
      </w:r>
    </w:p>
    <w:p w:rsidR="00304CAD" w:rsidRPr="00EE5D50" w:rsidRDefault="00304CAD" w:rsidP="00304CAD">
      <w:pPr>
        <w:spacing w:after="0" w:line="240" w:lineRule="auto"/>
        <w:rPr>
          <w:rFonts w:ascii="Arial" w:eastAsia="Times New Roman" w:hAnsi="Arial" w:cs="Arial"/>
          <w:color w:val="92D050"/>
          <w:sz w:val="24"/>
          <w:szCs w:val="24"/>
          <w:lang w:val="en"/>
        </w:rPr>
      </w:pPr>
    </w:p>
    <w:p w:rsidR="005F3627" w:rsidRDefault="005F3627">
      <w:pPr>
        <w:rPr>
          <w:sz w:val="28"/>
          <w:szCs w:val="28"/>
        </w:rPr>
      </w:pPr>
    </w:p>
    <w:sectPr w:rsidR="005F3627" w:rsidSect="00B7312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539" w:rsidRDefault="00407539" w:rsidP="00C86407">
      <w:pPr>
        <w:spacing w:after="0" w:line="240" w:lineRule="auto"/>
      </w:pPr>
      <w:r>
        <w:separator/>
      </w:r>
    </w:p>
  </w:endnote>
  <w:endnote w:type="continuationSeparator" w:id="0">
    <w:p w:rsidR="00407539" w:rsidRDefault="00407539" w:rsidP="00C8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HC Sans">
    <w:altName w:val="Courier New"/>
    <w:panose1 w:val="00000000000000000000"/>
    <w:charset w:val="00"/>
    <w:family w:val="modern"/>
    <w:notTrueType/>
    <w:pitch w:val="variable"/>
    <w:sig w:usb0="00000001"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07" w:rsidRDefault="00C86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143964"/>
      <w:docPartObj>
        <w:docPartGallery w:val="Page Numbers (Bottom of Page)"/>
        <w:docPartUnique/>
      </w:docPartObj>
    </w:sdtPr>
    <w:sdtEndPr>
      <w:rPr>
        <w:noProof/>
      </w:rPr>
    </w:sdtEndPr>
    <w:sdtContent>
      <w:p w:rsidR="00C86407" w:rsidRDefault="00C86407">
        <w:pPr>
          <w:pStyle w:val="Footer"/>
          <w:jc w:val="right"/>
        </w:pPr>
        <w:r>
          <w:fldChar w:fldCharType="begin"/>
        </w:r>
        <w:r>
          <w:instrText xml:space="preserve"> PAGE   \* MERGEFORMAT </w:instrText>
        </w:r>
        <w:r>
          <w:fldChar w:fldCharType="separate"/>
        </w:r>
        <w:r w:rsidR="00E7289E">
          <w:rPr>
            <w:noProof/>
          </w:rPr>
          <w:t>2</w:t>
        </w:r>
        <w:r>
          <w:rPr>
            <w:noProof/>
          </w:rPr>
          <w:fldChar w:fldCharType="end"/>
        </w:r>
      </w:p>
    </w:sdtContent>
  </w:sdt>
  <w:p w:rsidR="00C86407" w:rsidRDefault="00C864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07" w:rsidRDefault="00C86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539" w:rsidRDefault="00407539" w:rsidP="00C86407">
      <w:pPr>
        <w:spacing w:after="0" w:line="240" w:lineRule="auto"/>
      </w:pPr>
      <w:r>
        <w:separator/>
      </w:r>
    </w:p>
  </w:footnote>
  <w:footnote w:type="continuationSeparator" w:id="0">
    <w:p w:rsidR="00407539" w:rsidRDefault="00407539" w:rsidP="00C86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07" w:rsidRDefault="00C86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07" w:rsidRDefault="00C86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07" w:rsidRDefault="00C86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AB4687"/>
    <w:multiLevelType w:val="hybridMultilevel"/>
    <w:tmpl w:val="F0B023DE"/>
    <w:lvl w:ilvl="0" w:tplc="72187900">
      <w:start w:val="1"/>
      <w:numFmt w:val="bullet"/>
      <w:lvlText w:val="•"/>
      <w:lvlJc w:val="left"/>
      <w:pPr>
        <w:tabs>
          <w:tab w:val="num" w:pos="720"/>
        </w:tabs>
        <w:ind w:left="720" w:hanging="360"/>
      </w:pPr>
      <w:rPr>
        <w:rFonts w:ascii="Arial" w:hAnsi="Arial" w:cs="Times New Roman" w:hint="default"/>
      </w:rPr>
    </w:lvl>
    <w:lvl w:ilvl="1" w:tplc="6DF82D86">
      <w:start w:val="1"/>
      <w:numFmt w:val="bullet"/>
      <w:lvlText w:val="•"/>
      <w:lvlJc w:val="left"/>
      <w:pPr>
        <w:tabs>
          <w:tab w:val="num" w:pos="1440"/>
        </w:tabs>
        <w:ind w:left="1440" w:hanging="360"/>
      </w:pPr>
      <w:rPr>
        <w:rFonts w:ascii="Arial" w:hAnsi="Arial" w:cs="Times New Roman" w:hint="default"/>
      </w:rPr>
    </w:lvl>
    <w:lvl w:ilvl="2" w:tplc="C1D4927E">
      <w:start w:val="3474"/>
      <w:numFmt w:val="bullet"/>
      <w:lvlText w:val="•"/>
      <w:lvlJc w:val="left"/>
      <w:pPr>
        <w:tabs>
          <w:tab w:val="num" w:pos="2160"/>
        </w:tabs>
        <w:ind w:left="2160" w:hanging="360"/>
      </w:pPr>
      <w:rPr>
        <w:rFonts w:ascii="Arial" w:hAnsi="Arial" w:cs="Times New Roman" w:hint="default"/>
      </w:rPr>
    </w:lvl>
    <w:lvl w:ilvl="3" w:tplc="7C8C733C">
      <w:start w:val="3474"/>
      <w:numFmt w:val="bullet"/>
      <w:lvlText w:val="–"/>
      <w:lvlJc w:val="left"/>
      <w:pPr>
        <w:tabs>
          <w:tab w:val="num" w:pos="2880"/>
        </w:tabs>
        <w:ind w:left="2880" w:hanging="360"/>
      </w:pPr>
      <w:rPr>
        <w:rFonts w:ascii="Arial" w:hAnsi="Arial" w:cs="Times New Roman" w:hint="default"/>
      </w:rPr>
    </w:lvl>
    <w:lvl w:ilvl="4" w:tplc="33B05456">
      <w:start w:val="1"/>
      <w:numFmt w:val="bullet"/>
      <w:lvlText w:val="•"/>
      <w:lvlJc w:val="left"/>
      <w:pPr>
        <w:tabs>
          <w:tab w:val="num" w:pos="3600"/>
        </w:tabs>
        <w:ind w:left="3600" w:hanging="360"/>
      </w:pPr>
      <w:rPr>
        <w:rFonts w:ascii="Arial" w:hAnsi="Arial" w:cs="Times New Roman" w:hint="default"/>
      </w:rPr>
    </w:lvl>
    <w:lvl w:ilvl="5" w:tplc="F2683A8E">
      <w:start w:val="1"/>
      <w:numFmt w:val="bullet"/>
      <w:lvlText w:val="•"/>
      <w:lvlJc w:val="left"/>
      <w:pPr>
        <w:tabs>
          <w:tab w:val="num" w:pos="4320"/>
        </w:tabs>
        <w:ind w:left="4320" w:hanging="360"/>
      </w:pPr>
      <w:rPr>
        <w:rFonts w:ascii="Arial" w:hAnsi="Arial" w:cs="Times New Roman" w:hint="default"/>
      </w:rPr>
    </w:lvl>
    <w:lvl w:ilvl="6" w:tplc="C88E675C">
      <w:start w:val="1"/>
      <w:numFmt w:val="bullet"/>
      <w:lvlText w:val="•"/>
      <w:lvlJc w:val="left"/>
      <w:pPr>
        <w:tabs>
          <w:tab w:val="num" w:pos="5040"/>
        </w:tabs>
        <w:ind w:left="5040" w:hanging="360"/>
      </w:pPr>
      <w:rPr>
        <w:rFonts w:ascii="Arial" w:hAnsi="Arial" w:cs="Times New Roman" w:hint="default"/>
      </w:rPr>
    </w:lvl>
    <w:lvl w:ilvl="7" w:tplc="C01A2FA2">
      <w:start w:val="1"/>
      <w:numFmt w:val="bullet"/>
      <w:lvlText w:val="•"/>
      <w:lvlJc w:val="left"/>
      <w:pPr>
        <w:tabs>
          <w:tab w:val="num" w:pos="5760"/>
        </w:tabs>
        <w:ind w:left="5760" w:hanging="360"/>
      </w:pPr>
      <w:rPr>
        <w:rFonts w:ascii="Arial" w:hAnsi="Arial" w:cs="Times New Roman" w:hint="default"/>
      </w:rPr>
    </w:lvl>
    <w:lvl w:ilvl="8" w:tplc="B010CF42">
      <w:start w:val="1"/>
      <w:numFmt w:val="bullet"/>
      <w:lvlText w:val="•"/>
      <w:lvlJc w:val="left"/>
      <w:pPr>
        <w:tabs>
          <w:tab w:val="num" w:pos="6480"/>
        </w:tabs>
        <w:ind w:left="6480" w:hanging="360"/>
      </w:pPr>
      <w:rPr>
        <w:rFonts w:ascii="Arial" w:hAnsi="Arial"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C8"/>
    <w:rsid w:val="00120904"/>
    <w:rsid w:val="0015051B"/>
    <w:rsid w:val="001608ED"/>
    <w:rsid w:val="00164E8E"/>
    <w:rsid w:val="001659F6"/>
    <w:rsid w:val="001C6232"/>
    <w:rsid w:val="001D0951"/>
    <w:rsid w:val="001E4EDB"/>
    <w:rsid w:val="001E6CF5"/>
    <w:rsid w:val="001F4B04"/>
    <w:rsid w:val="00212453"/>
    <w:rsid w:val="002222E5"/>
    <w:rsid w:val="002277F8"/>
    <w:rsid w:val="00231ADD"/>
    <w:rsid w:val="00255343"/>
    <w:rsid w:val="00264406"/>
    <w:rsid w:val="00271822"/>
    <w:rsid w:val="0028610C"/>
    <w:rsid w:val="00293327"/>
    <w:rsid w:val="002A0461"/>
    <w:rsid w:val="002C23C8"/>
    <w:rsid w:val="002D2C44"/>
    <w:rsid w:val="002D4C8A"/>
    <w:rsid w:val="002D56CF"/>
    <w:rsid w:val="002D61CE"/>
    <w:rsid w:val="002D71B7"/>
    <w:rsid w:val="002E50D2"/>
    <w:rsid w:val="003033CD"/>
    <w:rsid w:val="003034A7"/>
    <w:rsid w:val="00304CAD"/>
    <w:rsid w:val="0032555E"/>
    <w:rsid w:val="0032793B"/>
    <w:rsid w:val="00347131"/>
    <w:rsid w:val="00362002"/>
    <w:rsid w:val="0036643B"/>
    <w:rsid w:val="00397AD2"/>
    <w:rsid w:val="003A3E9E"/>
    <w:rsid w:val="003C20D3"/>
    <w:rsid w:val="003D0868"/>
    <w:rsid w:val="003D3F2C"/>
    <w:rsid w:val="00401F21"/>
    <w:rsid w:val="00407539"/>
    <w:rsid w:val="00411838"/>
    <w:rsid w:val="00415411"/>
    <w:rsid w:val="004276DE"/>
    <w:rsid w:val="00434947"/>
    <w:rsid w:val="004455FE"/>
    <w:rsid w:val="0045283F"/>
    <w:rsid w:val="004562DD"/>
    <w:rsid w:val="0046421F"/>
    <w:rsid w:val="00464C60"/>
    <w:rsid w:val="00470DCE"/>
    <w:rsid w:val="004861C9"/>
    <w:rsid w:val="004D3A39"/>
    <w:rsid w:val="004D7FA1"/>
    <w:rsid w:val="004E681F"/>
    <w:rsid w:val="00500A9E"/>
    <w:rsid w:val="005470CE"/>
    <w:rsid w:val="00552EBE"/>
    <w:rsid w:val="00554E8C"/>
    <w:rsid w:val="005753FD"/>
    <w:rsid w:val="00590B96"/>
    <w:rsid w:val="00593DDD"/>
    <w:rsid w:val="005A5683"/>
    <w:rsid w:val="005B1949"/>
    <w:rsid w:val="005C114F"/>
    <w:rsid w:val="005E0862"/>
    <w:rsid w:val="005E715E"/>
    <w:rsid w:val="005F3627"/>
    <w:rsid w:val="005F6494"/>
    <w:rsid w:val="006056E3"/>
    <w:rsid w:val="0061529E"/>
    <w:rsid w:val="006331E9"/>
    <w:rsid w:val="00650C5D"/>
    <w:rsid w:val="00680BE9"/>
    <w:rsid w:val="006875A0"/>
    <w:rsid w:val="0069360D"/>
    <w:rsid w:val="006A2037"/>
    <w:rsid w:val="006C2765"/>
    <w:rsid w:val="006D0D79"/>
    <w:rsid w:val="006E16B5"/>
    <w:rsid w:val="00710AE9"/>
    <w:rsid w:val="007235E7"/>
    <w:rsid w:val="00727619"/>
    <w:rsid w:val="00732CB2"/>
    <w:rsid w:val="00734548"/>
    <w:rsid w:val="00774A04"/>
    <w:rsid w:val="00786703"/>
    <w:rsid w:val="00797976"/>
    <w:rsid w:val="007D4FEF"/>
    <w:rsid w:val="007F6F8C"/>
    <w:rsid w:val="00805C83"/>
    <w:rsid w:val="008458E1"/>
    <w:rsid w:val="00860A94"/>
    <w:rsid w:val="00862E16"/>
    <w:rsid w:val="0088201F"/>
    <w:rsid w:val="00883013"/>
    <w:rsid w:val="008B453C"/>
    <w:rsid w:val="008D13E2"/>
    <w:rsid w:val="008D148E"/>
    <w:rsid w:val="008D38C0"/>
    <w:rsid w:val="008D5860"/>
    <w:rsid w:val="008D7FB3"/>
    <w:rsid w:val="008F7B4C"/>
    <w:rsid w:val="00906455"/>
    <w:rsid w:val="00911318"/>
    <w:rsid w:val="00911986"/>
    <w:rsid w:val="009261C6"/>
    <w:rsid w:val="009318B2"/>
    <w:rsid w:val="00957F3A"/>
    <w:rsid w:val="009662E6"/>
    <w:rsid w:val="00974CBD"/>
    <w:rsid w:val="00994BE4"/>
    <w:rsid w:val="00996F3C"/>
    <w:rsid w:val="009B3FA0"/>
    <w:rsid w:val="009B46EB"/>
    <w:rsid w:val="009C1FEB"/>
    <w:rsid w:val="009E19EC"/>
    <w:rsid w:val="009E7B64"/>
    <w:rsid w:val="009F1009"/>
    <w:rsid w:val="00A16B6B"/>
    <w:rsid w:val="00A3029B"/>
    <w:rsid w:val="00A30DF6"/>
    <w:rsid w:val="00A4110C"/>
    <w:rsid w:val="00A5200B"/>
    <w:rsid w:val="00A55EDF"/>
    <w:rsid w:val="00A5730F"/>
    <w:rsid w:val="00A71E2C"/>
    <w:rsid w:val="00A87BAC"/>
    <w:rsid w:val="00AA39E4"/>
    <w:rsid w:val="00AA7B68"/>
    <w:rsid w:val="00AB4A1E"/>
    <w:rsid w:val="00AD6AB5"/>
    <w:rsid w:val="00AF1E72"/>
    <w:rsid w:val="00B00850"/>
    <w:rsid w:val="00B04753"/>
    <w:rsid w:val="00B175F4"/>
    <w:rsid w:val="00B25797"/>
    <w:rsid w:val="00B53AA0"/>
    <w:rsid w:val="00B73129"/>
    <w:rsid w:val="00B95913"/>
    <w:rsid w:val="00BA4BA8"/>
    <w:rsid w:val="00BB6B11"/>
    <w:rsid w:val="00BB6C91"/>
    <w:rsid w:val="00C057A2"/>
    <w:rsid w:val="00C1287B"/>
    <w:rsid w:val="00C15CFA"/>
    <w:rsid w:val="00C45149"/>
    <w:rsid w:val="00C70402"/>
    <w:rsid w:val="00C748FF"/>
    <w:rsid w:val="00C86407"/>
    <w:rsid w:val="00CA3E7F"/>
    <w:rsid w:val="00CA6747"/>
    <w:rsid w:val="00CC6962"/>
    <w:rsid w:val="00CD6E40"/>
    <w:rsid w:val="00CE504F"/>
    <w:rsid w:val="00CF471D"/>
    <w:rsid w:val="00CF4B94"/>
    <w:rsid w:val="00D116F5"/>
    <w:rsid w:val="00D20F06"/>
    <w:rsid w:val="00D27958"/>
    <w:rsid w:val="00D40F9D"/>
    <w:rsid w:val="00D47611"/>
    <w:rsid w:val="00DA587A"/>
    <w:rsid w:val="00DA7F06"/>
    <w:rsid w:val="00DD053C"/>
    <w:rsid w:val="00E03C96"/>
    <w:rsid w:val="00E50EC9"/>
    <w:rsid w:val="00E53C8C"/>
    <w:rsid w:val="00E55A17"/>
    <w:rsid w:val="00E57B29"/>
    <w:rsid w:val="00E6255B"/>
    <w:rsid w:val="00E7289E"/>
    <w:rsid w:val="00E7293D"/>
    <w:rsid w:val="00EB3872"/>
    <w:rsid w:val="00EC0AFC"/>
    <w:rsid w:val="00EC282D"/>
    <w:rsid w:val="00EE5295"/>
    <w:rsid w:val="00EE5D50"/>
    <w:rsid w:val="00F153C6"/>
    <w:rsid w:val="00F22423"/>
    <w:rsid w:val="00F50E1F"/>
    <w:rsid w:val="00FA020D"/>
    <w:rsid w:val="00FA497E"/>
    <w:rsid w:val="00FB448C"/>
    <w:rsid w:val="00FB6699"/>
    <w:rsid w:val="00FC6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DD355F-2E23-4BEB-AE1B-4333FDA6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6DE"/>
    <w:rPr>
      <w:color w:val="0000FF" w:themeColor="hyperlink"/>
      <w:u w:val="single"/>
    </w:rPr>
  </w:style>
  <w:style w:type="paragraph" w:styleId="BalloonText">
    <w:name w:val="Balloon Text"/>
    <w:basedOn w:val="Normal"/>
    <w:link w:val="BalloonTextChar"/>
    <w:uiPriority w:val="99"/>
    <w:semiHidden/>
    <w:unhideWhenUsed/>
    <w:rsid w:val="00C45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149"/>
    <w:rPr>
      <w:rFonts w:ascii="Tahoma" w:hAnsi="Tahoma" w:cs="Tahoma"/>
      <w:sz w:val="16"/>
      <w:szCs w:val="16"/>
    </w:rPr>
  </w:style>
  <w:style w:type="paragraph" w:customStyle="1" w:styleId="Default">
    <w:name w:val="Default"/>
    <w:rsid w:val="00906455"/>
    <w:pPr>
      <w:autoSpaceDE w:val="0"/>
      <w:autoSpaceDN w:val="0"/>
      <w:adjustRightInd w:val="0"/>
      <w:spacing w:after="0" w:line="240" w:lineRule="auto"/>
    </w:pPr>
    <w:rPr>
      <w:rFonts w:ascii="UHC Sans" w:hAnsi="UHC Sans" w:cs="UHC Sans"/>
      <w:color w:val="000000"/>
      <w:sz w:val="24"/>
      <w:szCs w:val="24"/>
    </w:rPr>
  </w:style>
  <w:style w:type="character" w:customStyle="1" w:styleId="A5">
    <w:name w:val="A5"/>
    <w:uiPriority w:val="99"/>
    <w:rsid w:val="00906455"/>
    <w:rPr>
      <w:rFonts w:cs="UHC Sans"/>
      <w:color w:val="4D4C4C"/>
      <w:sz w:val="28"/>
      <w:szCs w:val="28"/>
    </w:rPr>
  </w:style>
  <w:style w:type="character" w:customStyle="1" w:styleId="A6">
    <w:name w:val="A6"/>
    <w:uiPriority w:val="99"/>
    <w:rsid w:val="00906455"/>
    <w:rPr>
      <w:rFonts w:cs="UHC Sans"/>
      <w:color w:val="4D4C4C"/>
      <w:sz w:val="16"/>
      <w:szCs w:val="16"/>
    </w:rPr>
  </w:style>
  <w:style w:type="paragraph" w:styleId="NormalWeb">
    <w:name w:val="Normal (Web)"/>
    <w:basedOn w:val="Normal"/>
    <w:uiPriority w:val="99"/>
    <w:semiHidden/>
    <w:unhideWhenUsed/>
    <w:rsid w:val="00CC6962"/>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B73129"/>
  </w:style>
  <w:style w:type="paragraph" w:styleId="Header">
    <w:name w:val="header"/>
    <w:basedOn w:val="Normal"/>
    <w:link w:val="HeaderChar"/>
    <w:uiPriority w:val="99"/>
    <w:unhideWhenUsed/>
    <w:rsid w:val="00C86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407"/>
  </w:style>
  <w:style w:type="paragraph" w:styleId="Footer">
    <w:name w:val="footer"/>
    <w:basedOn w:val="Normal"/>
    <w:link w:val="FooterChar"/>
    <w:uiPriority w:val="99"/>
    <w:unhideWhenUsed/>
    <w:rsid w:val="00C86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74250">
      <w:bodyDiv w:val="1"/>
      <w:marLeft w:val="0"/>
      <w:marRight w:val="0"/>
      <w:marTop w:val="0"/>
      <w:marBottom w:val="0"/>
      <w:divBdr>
        <w:top w:val="none" w:sz="0" w:space="0" w:color="auto"/>
        <w:left w:val="none" w:sz="0" w:space="0" w:color="auto"/>
        <w:bottom w:val="none" w:sz="0" w:space="0" w:color="auto"/>
        <w:right w:val="none" w:sz="0" w:space="0" w:color="auto"/>
      </w:divBdr>
    </w:div>
    <w:div w:id="316350578">
      <w:bodyDiv w:val="1"/>
      <w:marLeft w:val="0"/>
      <w:marRight w:val="0"/>
      <w:marTop w:val="0"/>
      <w:marBottom w:val="0"/>
      <w:divBdr>
        <w:top w:val="none" w:sz="0" w:space="0" w:color="auto"/>
        <w:left w:val="none" w:sz="0" w:space="0" w:color="auto"/>
        <w:bottom w:val="none" w:sz="0" w:space="0" w:color="auto"/>
        <w:right w:val="none" w:sz="0" w:space="0" w:color="auto"/>
      </w:divBdr>
    </w:div>
    <w:div w:id="366223587">
      <w:bodyDiv w:val="1"/>
      <w:marLeft w:val="0"/>
      <w:marRight w:val="0"/>
      <w:marTop w:val="0"/>
      <w:marBottom w:val="0"/>
      <w:divBdr>
        <w:top w:val="none" w:sz="0" w:space="0" w:color="auto"/>
        <w:left w:val="none" w:sz="0" w:space="0" w:color="auto"/>
        <w:bottom w:val="none" w:sz="0" w:space="0" w:color="auto"/>
        <w:right w:val="none" w:sz="0" w:space="0" w:color="auto"/>
      </w:divBdr>
    </w:div>
    <w:div w:id="923534635">
      <w:bodyDiv w:val="1"/>
      <w:marLeft w:val="0"/>
      <w:marRight w:val="0"/>
      <w:marTop w:val="0"/>
      <w:marBottom w:val="0"/>
      <w:divBdr>
        <w:top w:val="none" w:sz="0" w:space="0" w:color="auto"/>
        <w:left w:val="none" w:sz="0" w:space="0" w:color="auto"/>
        <w:bottom w:val="none" w:sz="0" w:space="0" w:color="auto"/>
        <w:right w:val="none" w:sz="0" w:space="0" w:color="auto"/>
      </w:divBdr>
      <w:divsChild>
        <w:div w:id="347606839">
          <w:marLeft w:val="0"/>
          <w:marRight w:val="0"/>
          <w:marTop w:val="0"/>
          <w:marBottom w:val="0"/>
          <w:divBdr>
            <w:top w:val="none" w:sz="0" w:space="0" w:color="auto"/>
            <w:left w:val="none" w:sz="0" w:space="0" w:color="auto"/>
            <w:bottom w:val="none" w:sz="0" w:space="0" w:color="auto"/>
            <w:right w:val="none" w:sz="0" w:space="0" w:color="auto"/>
          </w:divBdr>
          <w:divsChild>
            <w:div w:id="1266155630">
              <w:marLeft w:val="0"/>
              <w:marRight w:val="0"/>
              <w:marTop w:val="0"/>
              <w:marBottom w:val="0"/>
              <w:divBdr>
                <w:top w:val="none" w:sz="0" w:space="0" w:color="auto"/>
                <w:left w:val="none" w:sz="0" w:space="0" w:color="auto"/>
                <w:bottom w:val="none" w:sz="0" w:space="0" w:color="auto"/>
                <w:right w:val="none" w:sz="0" w:space="0" w:color="auto"/>
              </w:divBdr>
              <w:divsChild>
                <w:div w:id="1806460153">
                  <w:marLeft w:val="0"/>
                  <w:marRight w:val="0"/>
                  <w:marTop w:val="0"/>
                  <w:marBottom w:val="0"/>
                  <w:divBdr>
                    <w:top w:val="none" w:sz="0" w:space="0" w:color="auto"/>
                    <w:left w:val="none" w:sz="0" w:space="0" w:color="auto"/>
                    <w:bottom w:val="none" w:sz="0" w:space="0" w:color="auto"/>
                    <w:right w:val="none" w:sz="0" w:space="0" w:color="auto"/>
                  </w:divBdr>
                  <w:divsChild>
                    <w:div w:id="348338720">
                      <w:marLeft w:val="0"/>
                      <w:marRight w:val="0"/>
                      <w:marTop w:val="0"/>
                      <w:marBottom w:val="0"/>
                      <w:divBdr>
                        <w:top w:val="none" w:sz="0" w:space="0" w:color="auto"/>
                        <w:left w:val="none" w:sz="0" w:space="0" w:color="auto"/>
                        <w:bottom w:val="none" w:sz="0" w:space="0" w:color="auto"/>
                        <w:right w:val="none" w:sz="0" w:space="0" w:color="auto"/>
                      </w:divBdr>
                      <w:divsChild>
                        <w:div w:id="2080596626">
                          <w:marLeft w:val="0"/>
                          <w:marRight w:val="0"/>
                          <w:marTop w:val="0"/>
                          <w:marBottom w:val="0"/>
                          <w:divBdr>
                            <w:top w:val="none" w:sz="0" w:space="0" w:color="auto"/>
                            <w:left w:val="none" w:sz="0" w:space="0" w:color="auto"/>
                            <w:bottom w:val="none" w:sz="0" w:space="0" w:color="auto"/>
                            <w:right w:val="none" w:sz="0" w:space="0" w:color="auto"/>
                          </w:divBdr>
                          <w:divsChild>
                            <w:div w:id="1856454620">
                              <w:marLeft w:val="2070"/>
                              <w:marRight w:val="3960"/>
                              <w:marTop w:val="0"/>
                              <w:marBottom w:val="0"/>
                              <w:divBdr>
                                <w:top w:val="none" w:sz="0" w:space="0" w:color="auto"/>
                                <w:left w:val="none" w:sz="0" w:space="0" w:color="auto"/>
                                <w:bottom w:val="none" w:sz="0" w:space="0" w:color="auto"/>
                                <w:right w:val="none" w:sz="0" w:space="0" w:color="auto"/>
                              </w:divBdr>
                              <w:divsChild>
                                <w:div w:id="561913467">
                                  <w:marLeft w:val="0"/>
                                  <w:marRight w:val="0"/>
                                  <w:marTop w:val="0"/>
                                  <w:marBottom w:val="0"/>
                                  <w:divBdr>
                                    <w:top w:val="none" w:sz="0" w:space="0" w:color="auto"/>
                                    <w:left w:val="none" w:sz="0" w:space="0" w:color="auto"/>
                                    <w:bottom w:val="none" w:sz="0" w:space="0" w:color="auto"/>
                                    <w:right w:val="none" w:sz="0" w:space="0" w:color="auto"/>
                                  </w:divBdr>
                                  <w:divsChild>
                                    <w:div w:id="1024016850">
                                      <w:marLeft w:val="0"/>
                                      <w:marRight w:val="0"/>
                                      <w:marTop w:val="0"/>
                                      <w:marBottom w:val="0"/>
                                      <w:divBdr>
                                        <w:top w:val="none" w:sz="0" w:space="0" w:color="auto"/>
                                        <w:left w:val="none" w:sz="0" w:space="0" w:color="auto"/>
                                        <w:bottom w:val="none" w:sz="0" w:space="0" w:color="auto"/>
                                        <w:right w:val="none" w:sz="0" w:space="0" w:color="auto"/>
                                      </w:divBdr>
                                      <w:divsChild>
                                        <w:div w:id="1064450040">
                                          <w:marLeft w:val="0"/>
                                          <w:marRight w:val="0"/>
                                          <w:marTop w:val="0"/>
                                          <w:marBottom w:val="0"/>
                                          <w:divBdr>
                                            <w:top w:val="none" w:sz="0" w:space="0" w:color="auto"/>
                                            <w:left w:val="none" w:sz="0" w:space="0" w:color="auto"/>
                                            <w:bottom w:val="none" w:sz="0" w:space="0" w:color="auto"/>
                                            <w:right w:val="none" w:sz="0" w:space="0" w:color="auto"/>
                                          </w:divBdr>
                                          <w:divsChild>
                                            <w:div w:id="1178538107">
                                              <w:marLeft w:val="0"/>
                                              <w:marRight w:val="0"/>
                                              <w:marTop w:val="0"/>
                                              <w:marBottom w:val="390"/>
                                              <w:divBdr>
                                                <w:top w:val="none" w:sz="0" w:space="0" w:color="auto"/>
                                                <w:left w:val="none" w:sz="0" w:space="0" w:color="auto"/>
                                                <w:bottom w:val="none" w:sz="0" w:space="0" w:color="auto"/>
                                                <w:right w:val="none" w:sz="0" w:space="0" w:color="auto"/>
                                              </w:divBdr>
                                              <w:divsChild>
                                                <w:div w:id="489443088">
                                                  <w:marLeft w:val="0"/>
                                                  <w:marRight w:val="0"/>
                                                  <w:marTop w:val="0"/>
                                                  <w:marBottom w:val="0"/>
                                                  <w:divBdr>
                                                    <w:top w:val="none" w:sz="0" w:space="0" w:color="auto"/>
                                                    <w:left w:val="none" w:sz="0" w:space="0" w:color="auto"/>
                                                    <w:bottom w:val="none" w:sz="0" w:space="0" w:color="auto"/>
                                                    <w:right w:val="none" w:sz="0" w:space="0" w:color="auto"/>
                                                  </w:divBdr>
                                                  <w:divsChild>
                                                    <w:div w:id="198324014">
                                                      <w:marLeft w:val="0"/>
                                                      <w:marRight w:val="0"/>
                                                      <w:marTop w:val="0"/>
                                                      <w:marBottom w:val="0"/>
                                                      <w:divBdr>
                                                        <w:top w:val="none" w:sz="0" w:space="0" w:color="auto"/>
                                                        <w:left w:val="none" w:sz="0" w:space="0" w:color="auto"/>
                                                        <w:bottom w:val="none" w:sz="0" w:space="0" w:color="auto"/>
                                                        <w:right w:val="none" w:sz="0" w:space="0" w:color="auto"/>
                                                      </w:divBdr>
                                                      <w:divsChild>
                                                        <w:div w:id="1602032908">
                                                          <w:marLeft w:val="0"/>
                                                          <w:marRight w:val="0"/>
                                                          <w:marTop w:val="0"/>
                                                          <w:marBottom w:val="0"/>
                                                          <w:divBdr>
                                                            <w:top w:val="none" w:sz="0" w:space="0" w:color="auto"/>
                                                            <w:left w:val="none" w:sz="0" w:space="0" w:color="auto"/>
                                                            <w:bottom w:val="none" w:sz="0" w:space="0" w:color="auto"/>
                                                            <w:right w:val="none" w:sz="0" w:space="0" w:color="auto"/>
                                                          </w:divBdr>
                                                          <w:divsChild>
                                                            <w:div w:id="1556238080">
                                                              <w:marLeft w:val="0"/>
                                                              <w:marRight w:val="0"/>
                                                              <w:marTop w:val="0"/>
                                                              <w:marBottom w:val="0"/>
                                                              <w:divBdr>
                                                                <w:top w:val="none" w:sz="0" w:space="0" w:color="auto"/>
                                                                <w:left w:val="none" w:sz="0" w:space="0" w:color="auto"/>
                                                                <w:bottom w:val="none" w:sz="0" w:space="0" w:color="auto"/>
                                                                <w:right w:val="none" w:sz="0" w:space="0" w:color="auto"/>
                                                              </w:divBdr>
                                                              <w:divsChild>
                                                                <w:div w:id="224731181">
                                                                  <w:marLeft w:val="0"/>
                                                                  <w:marRight w:val="0"/>
                                                                  <w:marTop w:val="0"/>
                                                                  <w:marBottom w:val="0"/>
                                                                  <w:divBdr>
                                                                    <w:top w:val="none" w:sz="0" w:space="0" w:color="auto"/>
                                                                    <w:left w:val="none" w:sz="0" w:space="0" w:color="auto"/>
                                                                    <w:bottom w:val="none" w:sz="0" w:space="0" w:color="auto"/>
                                                                    <w:right w:val="none" w:sz="0" w:space="0" w:color="auto"/>
                                                                  </w:divBdr>
                                                                  <w:divsChild>
                                                                    <w:div w:id="1399786934">
                                                                      <w:marLeft w:val="0"/>
                                                                      <w:marRight w:val="0"/>
                                                                      <w:marTop w:val="0"/>
                                                                      <w:marBottom w:val="0"/>
                                                                      <w:divBdr>
                                                                        <w:top w:val="none" w:sz="0" w:space="0" w:color="auto"/>
                                                                        <w:left w:val="none" w:sz="0" w:space="0" w:color="auto"/>
                                                                        <w:bottom w:val="none" w:sz="0" w:space="0" w:color="auto"/>
                                                                        <w:right w:val="none" w:sz="0" w:space="0" w:color="auto"/>
                                                                      </w:divBdr>
                                                                      <w:divsChild>
                                                                        <w:div w:id="616988255">
                                                                          <w:marLeft w:val="0"/>
                                                                          <w:marRight w:val="0"/>
                                                                          <w:marTop w:val="0"/>
                                                                          <w:marBottom w:val="0"/>
                                                                          <w:divBdr>
                                                                            <w:top w:val="none" w:sz="0" w:space="0" w:color="auto"/>
                                                                            <w:left w:val="none" w:sz="0" w:space="0" w:color="auto"/>
                                                                            <w:bottom w:val="none" w:sz="0" w:space="0" w:color="auto"/>
                                                                            <w:right w:val="none" w:sz="0" w:space="0" w:color="auto"/>
                                                                          </w:divBdr>
                                                                        </w:div>
                                                                        <w:div w:id="1538346755">
                                                                          <w:marLeft w:val="0"/>
                                                                          <w:marRight w:val="0"/>
                                                                          <w:marTop w:val="0"/>
                                                                          <w:marBottom w:val="0"/>
                                                                          <w:divBdr>
                                                                            <w:top w:val="none" w:sz="0" w:space="0" w:color="auto"/>
                                                                            <w:left w:val="none" w:sz="0" w:space="0" w:color="auto"/>
                                                                            <w:bottom w:val="none" w:sz="0" w:space="0" w:color="auto"/>
                                                                            <w:right w:val="none" w:sz="0" w:space="0" w:color="auto"/>
                                                                          </w:divBdr>
                                                                          <w:divsChild>
                                                                            <w:div w:id="1875002579">
                                                                              <w:marLeft w:val="0"/>
                                                                              <w:marRight w:val="0"/>
                                                                              <w:marTop w:val="0"/>
                                                                              <w:marBottom w:val="0"/>
                                                                              <w:divBdr>
                                                                                <w:top w:val="none" w:sz="0" w:space="0" w:color="auto"/>
                                                                                <w:left w:val="none" w:sz="0" w:space="0" w:color="auto"/>
                                                                                <w:bottom w:val="none" w:sz="0" w:space="0" w:color="auto"/>
                                                                                <w:right w:val="none" w:sz="0" w:space="0" w:color="auto"/>
                                                                              </w:divBdr>
                                                                              <w:divsChild>
                                                                                <w:div w:id="758991036">
                                                                                  <w:marLeft w:val="0"/>
                                                                                  <w:marRight w:val="0"/>
                                                                                  <w:marTop w:val="0"/>
                                                                                  <w:marBottom w:val="0"/>
                                                                                  <w:divBdr>
                                                                                    <w:top w:val="none" w:sz="0" w:space="0" w:color="auto"/>
                                                                                    <w:left w:val="none" w:sz="0" w:space="0" w:color="auto"/>
                                                                                    <w:bottom w:val="none" w:sz="0" w:space="0" w:color="auto"/>
                                                                                    <w:right w:val="none" w:sz="0" w:space="0" w:color="auto"/>
                                                                                  </w:divBdr>
                                                                                </w:div>
                                                                              </w:divsChild>
                                                                            </w:div>
                                                                            <w:div w:id="836117231">
                                                                              <w:marLeft w:val="0"/>
                                                                              <w:marRight w:val="0"/>
                                                                              <w:marTop w:val="0"/>
                                                                              <w:marBottom w:val="0"/>
                                                                              <w:divBdr>
                                                                                <w:top w:val="none" w:sz="0" w:space="0" w:color="auto"/>
                                                                                <w:left w:val="none" w:sz="0" w:space="0" w:color="auto"/>
                                                                                <w:bottom w:val="none" w:sz="0" w:space="0" w:color="auto"/>
                                                                                <w:right w:val="none" w:sz="0" w:space="0" w:color="auto"/>
                                                                              </w:divBdr>
                                                                              <w:divsChild>
                                                                                <w:div w:id="2110466476">
                                                                                  <w:marLeft w:val="0"/>
                                                                                  <w:marRight w:val="0"/>
                                                                                  <w:marTop w:val="0"/>
                                                                                  <w:marBottom w:val="0"/>
                                                                                  <w:divBdr>
                                                                                    <w:top w:val="none" w:sz="0" w:space="0" w:color="auto"/>
                                                                                    <w:left w:val="none" w:sz="0" w:space="0" w:color="auto"/>
                                                                                    <w:bottom w:val="none" w:sz="0" w:space="0" w:color="auto"/>
                                                                                    <w:right w:val="none" w:sz="0" w:space="0" w:color="auto"/>
                                                                                  </w:divBdr>
                                                                                  <w:divsChild>
                                                                                    <w:div w:id="2120760382">
                                                                                      <w:marLeft w:val="0"/>
                                                                                      <w:marRight w:val="0"/>
                                                                                      <w:marTop w:val="0"/>
                                                                                      <w:marBottom w:val="0"/>
                                                                                      <w:divBdr>
                                                                                        <w:top w:val="none" w:sz="0" w:space="0" w:color="auto"/>
                                                                                        <w:left w:val="none" w:sz="0" w:space="0" w:color="auto"/>
                                                                                        <w:bottom w:val="none" w:sz="0" w:space="0" w:color="auto"/>
                                                                                        <w:right w:val="none" w:sz="0" w:space="0" w:color="auto"/>
                                                                                      </w:divBdr>
                                                                                    </w:div>
                                                                                    <w:div w:id="7570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54243">
                                                                              <w:marLeft w:val="0"/>
                                                                              <w:marRight w:val="0"/>
                                                                              <w:marTop w:val="0"/>
                                                                              <w:marBottom w:val="0"/>
                                                                              <w:divBdr>
                                                                                <w:top w:val="none" w:sz="0" w:space="0" w:color="auto"/>
                                                                                <w:left w:val="none" w:sz="0" w:space="0" w:color="auto"/>
                                                                                <w:bottom w:val="none" w:sz="0" w:space="0" w:color="auto"/>
                                                                                <w:right w:val="none" w:sz="0" w:space="0" w:color="auto"/>
                                                                              </w:divBdr>
                                                                              <w:divsChild>
                                                                                <w:div w:id="1822037863">
                                                                                  <w:marLeft w:val="0"/>
                                                                                  <w:marRight w:val="0"/>
                                                                                  <w:marTop w:val="0"/>
                                                                                  <w:marBottom w:val="0"/>
                                                                                  <w:divBdr>
                                                                                    <w:top w:val="none" w:sz="0" w:space="0" w:color="auto"/>
                                                                                    <w:left w:val="none" w:sz="0" w:space="0" w:color="auto"/>
                                                                                    <w:bottom w:val="none" w:sz="0" w:space="0" w:color="auto"/>
                                                                                    <w:right w:val="none" w:sz="0" w:space="0" w:color="auto"/>
                                                                                  </w:divBdr>
                                                                                  <w:divsChild>
                                                                                    <w:div w:id="161562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54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hub.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uicidepreventionlifeline.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dictionresource.com/addiction-and-rehab-hotlines/missouri-numbe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tel:1-800-487-488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1-800-662-435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Loretta Smith</dc:creator>
  <cp:lastModifiedBy>Kapp Angela</cp:lastModifiedBy>
  <cp:revision>2</cp:revision>
  <dcterms:created xsi:type="dcterms:W3CDTF">2020-06-01T14:58:00Z</dcterms:created>
  <dcterms:modified xsi:type="dcterms:W3CDTF">2020-06-01T14:58:00Z</dcterms:modified>
</cp:coreProperties>
</file>